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sz w:val="36"/>
          <w:szCs w:val="36"/>
          <w:lang w:val="en-US" w:eastAsia="zh-CN"/>
        </w:rPr>
      </w:pPr>
      <w:r>
        <w:rPr>
          <w:rFonts w:hint="eastAsia"/>
          <w:sz w:val="36"/>
          <w:szCs w:val="36"/>
          <w:lang w:val="en-US" w:eastAsia="zh-CN"/>
        </w:rPr>
        <w:t xml:space="preserve">杭州建德高铁新区投资发展有限公司及下属子公司2022年1月1日至2022年12月31日单项设计合同估算价在30万元以内项目的工程（含市政、园林)设计单位打包公开选择 </w:t>
      </w:r>
    </w:p>
    <w:p>
      <w:pPr>
        <w:pStyle w:val="7"/>
        <w:rPr>
          <w:rFonts w:hint="eastAsia" w:eastAsia="宋体"/>
          <w:sz w:val="36"/>
          <w:szCs w:val="36"/>
          <w:lang w:val="en-US" w:eastAsia="zh-CN"/>
        </w:rPr>
      </w:pPr>
      <w:r>
        <w:rPr>
          <w:rFonts w:hint="eastAsia"/>
          <w:sz w:val="36"/>
          <w:szCs w:val="36"/>
        </w:rPr>
        <w:t>招标文件澄清及修改</w:t>
      </w:r>
    </w:p>
    <w:p/>
    <w:p>
      <w:pPr>
        <w:widowControl w:val="0"/>
        <w:shd w:val="clear" w:color="auto" w:fill="FFFFFF"/>
        <w:autoSpaceDE w:val="0"/>
        <w:adjustRightInd/>
        <w:spacing w:after="0" w:line="360" w:lineRule="auto"/>
        <w:ind w:firstLine="560" w:firstLineChars="200"/>
        <w:rPr>
          <w:rFonts w:eastAsia="宋体" w:asciiTheme="majorHAnsi" w:hAnsiTheme="majorHAnsi" w:cstheme="majorBidi"/>
          <w:sz w:val="28"/>
          <w:szCs w:val="28"/>
        </w:rPr>
      </w:pPr>
      <w:r>
        <w:rPr>
          <w:rFonts w:hint="eastAsia" w:eastAsia="宋体" w:asciiTheme="majorHAnsi" w:hAnsiTheme="majorHAnsi" w:cstheme="majorBidi"/>
          <w:sz w:val="28"/>
          <w:szCs w:val="28"/>
        </w:rPr>
        <w:t>招标编号为</w:t>
      </w:r>
      <w:r>
        <w:rPr>
          <w:rFonts w:hint="eastAsia" w:eastAsia="宋体" w:asciiTheme="majorHAnsi" w:hAnsiTheme="majorHAnsi" w:cstheme="majorBidi"/>
          <w:sz w:val="28"/>
          <w:szCs w:val="28"/>
          <w:lang w:val="en-US" w:eastAsia="zh-CN"/>
        </w:rPr>
        <w:t>JD2021A-打包-120</w:t>
      </w:r>
      <w:r>
        <w:rPr>
          <w:rFonts w:hint="eastAsia" w:eastAsia="宋体" w:asciiTheme="majorHAnsi" w:hAnsiTheme="majorHAnsi" w:cstheme="majorBidi"/>
          <w:sz w:val="28"/>
          <w:szCs w:val="28"/>
        </w:rPr>
        <w:t xml:space="preserve"> 的《</w:t>
      </w:r>
      <w:r>
        <w:rPr>
          <w:rFonts w:hint="eastAsia" w:eastAsia="宋体" w:asciiTheme="majorHAnsi" w:hAnsiTheme="majorHAnsi" w:cstheme="majorBidi"/>
          <w:sz w:val="28"/>
          <w:szCs w:val="28"/>
          <w:lang w:eastAsia="zh-CN"/>
        </w:rPr>
        <w:t>杭州建德高铁新区投资发展有限公司及下属子公司2022年1月1日至2022年12月31日单项设计合同估算价在30万元以内项目的工程（含市政、园林)设计单位打包公开选择</w:t>
      </w:r>
      <w:r>
        <w:rPr>
          <w:rFonts w:hint="eastAsia" w:eastAsia="宋体" w:asciiTheme="majorHAnsi" w:hAnsiTheme="majorHAnsi" w:cstheme="majorBidi"/>
          <w:sz w:val="28"/>
          <w:szCs w:val="28"/>
        </w:rPr>
        <w:t xml:space="preserve"> 》作如下澄清及修改： </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u w:val="none"/>
        </w:rPr>
      </w:pPr>
      <w:r>
        <w:rPr>
          <w:rFonts w:hint="eastAsia" w:eastAsia="宋体" w:asciiTheme="majorHAnsi" w:hAnsiTheme="majorHAnsi" w:cstheme="majorBidi"/>
          <w:sz w:val="28"/>
          <w:szCs w:val="28"/>
          <w:u w:val="none"/>
        </w:rPr>
        <w:t>1、招标文件P13 10.2本次投标费率报价设有最高限价为：按照国家取费标准收费的60%。</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u w:val="none"/>
        </w:rPr>
      </w:pPr>
      <w:r>
        <w:rPr>
          <w:rFonts w:hint="eastAsia" w:eastAsia="宋体" w:asciiTheme="majorHAnsi" w:hAnsiTheme="majorHAnsi" w:cstheme="majorBidi"/>
          <w:sz w:val="28"/>
          <w:szCs w:val="28"/>
          <w:u w:val="none"/>
        </w:rPr>
        <w:t>修改为：</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u w:val="none"/>
        </w:rPr>
      </w:pPr>
      <w:r>
        <w:rPr>
          <w:rFonts w:hint="eastAsia" w:eastAsia="宋体" w:asciiTheme="majorHAnsi" w:hAnsiTheme="majorHAnsi" w:cstheme="majorBidi"/>
          <w:sz w:val="28"/>
          <w:szCs w:val="28"/>
          <w:u w:val="none"/>
        </w:rPr>
        <w:t>本次投标费率报价设有最高限价为：按照国家取费标准收费的70%。</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lang w:val="en-US" w:eastAsia="zh-CN"/>
        </w:rPr>
      </w:pPr>
      <w:r>
        <w:rPr>
          <w:rFonts w:hint="eastAsia" w:eastAsia="宋体" w:asciiTheme="majorHAnsi" w:hAnsiTheme="majorHAnsi" w:cstheme="majorBidi"/>
          <w:sz w:val="28"/>
          <w:szCs w:val="28"/>
          <w:u w:val="none"/>
          <w:lang w:val="en-US" w:eastAsia="zh-CN"/>
        </w:rPr>
        <w:t>2、问：在（五、评分细则中</w:t>
      </w:r>
      <w:r>
        <w:rPr>
          <w:rFonts w:hint="eastAsia" w:eastAsia="宋体" w:asciiTheme="majorHAnsi" w:hAnsiTheme="majorHAnsi" w:cstheme="majorBidi"/>
          <w:sz w:val="28"/>
          <w:szCs w:val="28"/>
          <w:lang w:val="en-US" w:eastAsia="zh-CN"/>
        </w:rPr>
        <w:t>的技术标部分的第2点的工作实施方案中人员安排这项），在技术标编制过程是否应该着重体现人员配置的齐全性以及项目全过程服务的快捷性及便捷性。</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rPr>
      </w:pPr>
      <w:r>
        <w:rPr>
          <w:rFonts w:hint="eastAsia" w:eastAsia="宋体" w:asciiTheme="majorHAnsi" w:hAnsiTheme="majorHAnsi" w:cstheme="majorBidi"/>
          <w:sz w:val="28"/>
          <w:szCs w:val="28"/>
          <w:lang w:val="en-US" w:eastAsia="zh-CN"/>
        </w:rPr>
        <w:t>答：按原招标文件执行。</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lang w:val="en-US" w:eastAsia="zh-CN"/>
        </w:rPr>
      </w:pP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lang w:val="en-US" w:eastAsia="zh-CN"/>
        </w:rPr>
      </w:pPr>
      <w:r>
        <w:rPr>
          <w:rFonts w:hint="eastAsia" w:eastAsia="宋体" w:asciiTheme="majorHAnsi" w:hAnsiTheme="majorHAnsi" w:cstheme="majorBidi"/>
          <w:sz w:val="28"/>
          <w:szCs w:val="28"/>
          <w:lang w:val="en-US" w:eastAsia="zh-CN"/>
        </w:rPr>
        <w:t>市行业监管部门：</w:t>
      </w:r>
    </w:p>
    <w:p>
      <w:pPr>
        <w:widowControl w:val="0"/>
        <w:shd w:val="clear" w:color="auto" w:fill="FFFFFF"/>
        <w:autoSpaceDE w:val="0"/>
        <w:adjustRightInd/>
        <w:spacing w:after="0" w:line="360" w:lineRule="auto"/>
        <w:ind w:firstLine="560" w:firstLineChars="200"/>
        <w:rPr>
          <w:rFonts w:hint="eastAsia" w:eastAsia="宋体" w:asciiTheme="majorHAnsi" w:hAnsiTheme="majorHAnsi" w:cstheme="majorBidi"/>
          <w:sz w:val="28"/>
          <w:szCs w:val="28"/>
          <w:lang w:val="en-US" w:eastAsia="zh-CN"/>
        </w:rPr>
      </w:pPr>
    </w:p>
    <w:p>
      <w:pPr>
        <w:widowControl w:val="0"/>
        <w:shd w:val="clear" w:color="auto" w:fill="FFFFFF"/>
        <w:autoSpaceDE w:val="0"/>
        <w:adjustRightInd/>
        <w:spacing w:after="0" w:line="360" w:lineRule="auto"/>
        <w:ind w:firstLine="560" w:firstLineChars="200"/>
        <w:jc w:val="right"/>
        <w:rPr>
          <w:rFonts w:hint="eastAsia" w:eastAsia="宋体" w:asciiTheme="majorHAnsi" w:hAnsiTheme="majorHAnsi" w:cstheme="majorBidi"/>
          <w:sz w:val="28"/>
          <w:szCs w:val="28"/>
          <w:lang w:eastAsia="zh-CN"/>
        </w:rPr>
      </w:pPr>
      <w:r>
        <w:rPr>
          <w:rFonts w:hint="eastAsia" w:eastAsia="宋体" w:asciiTheme="majorHAnsi" w:hAnsiTheme="majorHAnsi" w:cstheme="majorBidi"/>
          <w:sz w:val="28"/>
          <w:szCs w:val="28"/>
          <w:lang w:eastAsia="zh-CN"/>
        </w:rPr>
        <w:t xml:space="preserve">    杭州建德高铁新区投资发展有限公司 </w:t>
      </w:r>
    </w:p>
    <w:p>
      <w:pPr>
        <w:widowControl w:val="0"/>
        <w:shd w:val="clear" w:color="auto" w:fill="FFFFFF"/>
        <w:autoSpaceDE w:val="0"/>
        <w:adjustRightInd/>
        <w:spacing w:after="0" w:line="360" w:lineRule="auto"/>
        <w:ind w:firstLine="560" w:firstLineChars="200"/>
        <w:jc w:val="right"/>
        <w:rPr>
          <w:rFonts w:hint="eastAsia" w:eastAsia="宋体" w:asciiTheme="majorHAnsi" w:hAnsiTheme="majorHAnsi" w:cstheme="majorBidi"/>
          <w:sz w:val="28"/>
          <w:szCs w:val="28"/>
          <w:lang w:eastAsia="zh-CN"/>
        </w:rPr>
      </w:pPr>
      <w:r>
        <w:rPr>
          <w:rFonts w:hint="eastAsia" w:eastAsia="宋体" w:asciiTheme="majorHAnsi" w:hAnsiTheme="majorHAnsi" w:cstheme="majorBidi"/>
          <w:sz w:val="28"/>
          <w:szCs w:val="28"/>
          <w:lang w:eastAsia="zh-CN"/>
        </w:rPr>
        <w:t>浙江中正工程项目管理有限公司</w:t>
      </w:r>
    </w:p>
    <w:p>
      <w:pPr>
        <w:widowControl w:val="0"/>
        <w:shd w:val="clear" w:color="auto" w:fill="FFFFFF"/>
        <w:autoSpaceDE w:val="0"/>
        <w:adjustRightInd/>
        <w:spacing w:after="0" w:line="360" w:lineRule="auto"/>
        <w:ind w:firstLine="560" w:firstLineChars="200"/>
        <w:jc w:val="right"/>
        <w:rPr>
          <w:rFonts w:ascii="Times New Roman" w:hAnsi="Times New Roman" w:eastAsia="宋体" w:cs="Times New Roman"/>
          <w:color w:val="636363"/>
          <w:kern w:val="2"/>
          <w:sz w:val="21"/>
          <w:szCs w:val="21"/>
        </w:rPr>
      </w:pPr>
      <w:r>
        <w:rPr>
          <w:rFonts w:hint="eastAsia" w:eastAsia="宋体" w:asciiTheme="majorHAnsi" w:hAnsiTheme="majorHAnsi" w:cstheme="majorBidi"/>
          <w:sz w:val="28"/>
          <w:szCs w:val="28"/>
          <w:lang w:eastAsia="zh-CN"/>
        </w:rPr>
        <w:t xml:space="preserve"> 20</w:t>
      </w:r>
      <w:r>
        <w:rPr>
          <w:rFonts w:hint="eastAsia" w:eastAsia="宋体" w:asciiTheme="majorHAnsi" w:hAnsiTheme="majorHAnsi" w:cstheme="majorBidi"/>
          <w:sz w:val="28"/>
          <w:szCs w:val="28"/>
          <w:lang w:val="en-US" w:eastAsia="zh-CN"/>
        </w:rPr>
        <w:t>22</w:t>
      </w:r>
      <w:r>
        <w:rPr>
          <w:rFonts w:hint="eastAsia" w:eastAsia="宋体" w:asciiTheme="majorHAnsi" w:hAnsiTheme="majorHAnsi" w:cstheme="majorBidi"/>
          <w:sz w:val="28"/>
          <w:szCs w:val="28"/>
          <w:lang w:eastAsia="zh-CN"/>
        </w:rPr>
        <w:t>年</w:t>
      </w:r>
      <w:r>
        <w:rPr>
          <w:rFonts w:hint="eastAsia" w:eastAsia="宋体" w:asciiTheme="majorHAnsi" w:hAnsiTheme="majorHAnsi" w:cstheme="majorBidi"/>
          <w:sz w:val="28"/>
          <w:szCs w:val="28"/>
          <w:lang w:val="en-US" w:eastAsia="zh-CN"/>
        </w:rPr>
        <w:t>1</w:t>
      </w:r>
      <w:r>
        <w:rPr>
          <w:rFonts w:hint="eastAsia" w:eastAsia="宋体" w:asciiTheme="majorHAnsi" w:hAnsiTheme="majorHAnsi" w:cstheme="majorBidi"/>
          <w:sz w:val="28"/>
          <w:szCs w:val="28"/>
          <w:lang w:eastAsia="zh-CN"/>
        </w:rPr>
        <w:t>月</w:t>
      </w:r>
      <w:r>
        <w:rPr>
          <w:rFonts w:hint="eastAsia" w:eastAsia="宋体" w:asciiTheme="majorHAnsi" w:hAnsiTheme="majorHAnsi" w:cstheme="majorBidi"/>
          <w:sz w:val="28"/>
          <w:szCs w:val="28"/>
          <w:lang w:val="en-US" w:eastAsia="zh-CN"/>
        </w:rPr>
        <w:t>12</w:t>
      </w:r>
      <w:bookmarkStart w:id="0" w:name="_GoBack"/>
      <w:bookmarkEnd w:id="0"/>
      <w:r>
        <w:rPr>
          <w:rFonts w:hint="eastAsia" w:eastAsia="宋体" w:asciiTheme="majorHAnsi" w:hAnsiTheme="majorHAnsi" w:cstheme="majorBidi"/>
          <w:sz w:val="28"/>
          <w:szCs w:val="28"/>
          <w:lang w:eastAsia="zh-CN"/>
        </w:rPr>
        <w:t>日</w:t>
      </w:r>
    </w:p>
    <w:p>
      <w:pPr>
        <w:shd w:val="clear" w:color="auto" w:fill="FFFFFF"/>
        <w:adjustRightInd/>
        <w:spacing w:after="0" w:line="315" w:lineRule="atLeast"/>
        <w:ind w:firstLine="480"/>
        <w:rPr>
          <w:rFonts w:ascii="Times New Roman" w:hAnsi="Times New Roman" w:eastAsia="宋体" w:cs="Times New Roman"/>
          <w:color w:val="636363"/>
          <w:kern w:val="2"/>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55406"/>
    <w:rsid w:val="00070754"/>
    <w:rsid w:val="00127DA2"/>
    <w:rsid w:val="00137407"/>
    <w:rsid w:val="00193330"/>
    <w:rsid w:val="002C6CB3"/>
    <w:rsid w:val="00323B43"/>
    <w:rsid w:val="00375DE2"/>
    <w:rsid w:val="00390512"/>
    <w:rsid w:val="003D32F8"/>
    <w:rsid w:val="003D37D8"/>
    <w:rsid w:val="003D6849"/>
    <w:rsid w:val="00426133"/>
    <w:rsid w:val="004358AB"/>
    <w:rsid w:val="004B14BD"/>
    <w:rsid w:val="00523ECF"/>
    <w:rsid w:val="005D3E3B"/>
    <w:rsid w:val="005D3F6A"/>
    <w:rsid w:val="008B0713"/>
    <w:rsid w:val="008B7726"/>
    <w:rsid w:val="008D3539"/>
    <w:rsid w:val="008F6032"/>
    <w:rsid w:val="009329B5"/>
    <w:rsid w:val="00AB6772"/>
    <w:rsid w:val="00AE3877"/>
    <w:rsid w:val="00B20A01"/>
    <w:rsid w:val="00B3761B"/>
    <w:rsid w:val="00B62215"/>
    <w:rsid w:val="00B646F7"/>
    <w:rsid w:val="00D31D50"/>
    <w:rsid w:val="00D708B2"/>
    <w:rsid w:val="00DB4D0E"/>
    <w:rsid w:val="00F56687"/>
    <w:rsid w:val="028F0277"/>
    <w:rsid w:val="07F74494"/>
    <w:rsid w:val="095E4F35"/>
    <w:rsid w:val="09651818"/>
    <w:rsid w:val="0B95348A"/>
    <w:rsid w:val="0D1F511A"/>
    <w:rsid w:val="0D242730"/>
    <w:rsid w:val="1015560D"/>
    <w:rsid w:val="139D0E23"/>
    <w:rsid w:val="1A693A39"/>
    <w:rsid w:val="1DB42A76"/>
    <w:rsid w:val="1E544E3F"/>
    <w:rsid w:val="1F1A41BD"/>
    <w:rsid w:val="20364B54"/>
    <w:rsid w:val="24310787"/>
    <w:rsid w:val="24DB0068"/>
    <w:rsid w:val="25373F3C"/>
    <w:rsid w:val="26795443"/>
    <w:rsid w:val="2D216834"/>
    <w:rsid w:val="2D6F134E"/>
    <w:rsid w:val="2E6D408C"/>
    <w:rsid w:val="2FAE6B0C"/>
    <w:rsid w:val="31BE782F"/>
    <w:rsid w:val="32D50E1D"/>
    <w:rsid w:val="363B53DF"/>
    <w:rsid w:val="37F41099"/>
    <w:rsid w:val="39273424"/>
    <w:rsid w:val="39E670F2"/>
    <w:rsid w:val="3A500B17"/>
    <w:rsid w:val="417D14ED"/>
    <w:rsid w:val="45D6072E"/>
    <w:rsid w:val="4A3C2B61"/>
    <w:rsid w:val="4A423064"/>
    <w:rsid w:val="4C270B7D"/>
    <w:rsid w:val="4D376D89"/>
    <w:rsid w:val="52947D1B"/>
    <w:rsid w:val="547B23CA"/>
    <w:rsid w:val="54C16098"/>
    <w:rsid w:val="55F34392"/>
    <w:rsid w:val="57597030"/>
    <w:rsid w:val="5A6F32D1"/>
    <w:rsid w:val="5C32288E"/>
    <w:rsid w:val="5EC21DC9"/>
    <w:rsid w:val="5FEC0A85"/>
    <w:rsid w:val="61A067CD"/>
    <w:rsid w:val="624C78D4"/>
    <w:rsid w:val="64B21544"/>
    <w:rsid w:val="665723A3"/>
    <w:rsid w:val="67B5788E"/>
    <w:rsid w:val="692E726B"/>
    <w:rsid w:val="69AD6720"/>
    <w:rsid w:val="6A480DA5"/>
    <w:rsid w:val="6C6A5E2F"/>
    <w:rsid w:val="6CB81808"/>
    <w:rsid w:val="70DE7147"/>
    <w:rsid w:val="72A41D82"/>
    <w:rsid w:val="73764C66"/>
    <w:rsid w:val="73C02E21"/>
    <w:rsid w:val="73C11501"/>
    <w:rsid w:val="774F5F31"/>
    <w:rsid w:val="781D37F5"/>
    <w:rsid w:val="7A072D80"/>
    <w:rsid w:val="7B166EA3"/>
    <w:rsid w:val="7D195660"/>
    <w:rsid w:val="7D99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6"/>
    <w:basedOn w:val="1"/>
    <w:next w:val="1"/>
    <w:link w:val="26"/>
    <w:qFormat/>
    <w:uiPriority w:val="9"/>
    <w:pPr>
      <w:adjustRightInd/>
      <w:snapToGrid/>
      <w:spacing w:before="100" w:beforeAutospacing="1" w:after="100" w:afterAutospacing="1"/>
      <w:outlineLvl w:val="5"/>
    </w:pPr>
    <w:rPr>
      <w:rFonts w:ascii="宋体" w:hAnsi="宋体" w:eastAsia="宋体" w:cs="宋体"/>
      <w:b/>
      <w:bCs/>
      <w:sz w:val="15"/>
      <w:szCs w:val="15"/>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6"/>
    <w:basedOn w:val="1"/>
    <w:next w:val="1"/>
    <w:qFormat/>
    <w:uiPriority w:val="0"/>
    <w:pPr>
      <w:keepNext/>
      <w:keepLines/>
      <w:spacing w:before="240" w:after="64" w:line="320" w:lineRule="atLeast"/>
    </w:pPr>
    <w:rPr>
      <w:rFonts w:ascii="Arial" w:hAnsi="Arial" w:eastAsia="黑体"/>
      <w:sz w:val="24"/>
    </w:rPr>
  </w:style>
  <w:style w:type="paragraph" w:styleId="4">
    <w:name w:val="Plain Text"/>
    <w:basedOn w:val="1"/>
    <w:link w:val="25"/>
    <w:qFormat/>
    <w:uiPriority w:val="0"/>
    <w:pPr>
      <w:widowControl w:val="0"/>
      <w:adjustRightInd/>
      <w:snapToGrid/>
      <w:spacing w:after="0"/>
      <w:jc w:val="both"/>
    </w:pPr>
    <w:rPr>
      <w:rFonts w:ascii="宋体" w:hAnsi="Courier New" w:eastAsia="宋体" w:cs="Arial"/>
      <w:kern w:val="2"/>
      <w:sz w:val="21"/>
    </w:rPr>
  </w:style>
  <w:style w:type="paragraph" w:styleId="5">
    <w:name w:val="footer"/>
    <w:basedOn w:val="1"/>
    <w:link w:val="21"/>
    <w:semiHidden/>
    <w:unhideWhenUsed/>
    <w:qFormat/>
    <w:uiPriority w:val="99"/>
    <w:pPr>
      <w:tabs>
        <w:tab w:val="center" w:pos="4153"/>
        <w:tab w:val="right" w:pos="8306"/>
      </w:tabs>
    </w:pPr>
    <w:rPr>
      <w:sz w:val="18"/>
      <w:szCs w:val="18"/>
    </w:rPr>
  </w:style>
  <w:style w:type="paragraph" w:styleId="6">
    <w:name w:val="header"/>
    <w:basedOn w:val="1"/>
    <w:link w:val="20"/>
    <w:semiHidden/>
    <w:unhideWhenUsed/>
    <w:qFormat/>
    <w:uiPriority w:val="99"/>
    <w:pPr>
      <w:pBdr>
        <w:bottom w:val="single" w:color="auto" w:sz="6" w:space="1"/>
      </w:pBdr>
      <w:tabs>
        <w:tab w:val="center" w:pos="4153"/>
        <w:tab w:val="right" w:pos="8306"/>
      </w:tabs>
      <w:jc w:val="center"/>
    </w:pPr>
    <w:rPr>
      <w:sz w:val="18"/>
      <w:szCs w:val="18"/>
    </w:rPr>
  </w:style>
  <w:style w:type="paragraph" w:styleId="7">
    <w:name w:val="Title"/>
    <w:basedOn w:val="1"/>
    <w:next w:val="1"/>
    <w:link w:val="22"/>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22"/>
    <w:rPr>
      <w:b/>
      <w:bCs/>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rPr>
      <w:i/>
      <w:iCs/>
    </w:rPr>
  </w:style>
  <w:style w:type="character" w:styleId="13">
    <w:name w:val="HTML Definition"/>
    <w:basedOn w:val="9"/>
    <w:semiHidden/>
    <w:unhideWhenUsed/>
    <w:qFormat/>
    <w:uiPriority w:val="99"/>
    <w:rPr>
      <w:i/>
      <w:iCs/>
    </w:rPr>
  </w:style>
  <w:style w:type="character" w:styleId="14">
    <w:name w:val="HTML Variable"/>
    <w:basedOn w:val="9"/>
    <w:semiHidden/>
    <w:unhideWhenUsed/>
    <w:qFormat/>
    <w:uiPriority w:val="99"/>
  </w:style>
  <w:style w:type="character" w:styleId="15">
    <w:name w:val="Hyperlink"/>
    <w:basedOn w:val="9"/>
    <w:semiHidden/>
    <w:unhideWhenUsed/>
    <w:qFormat/>
    <w:uiPriority w:val="99"/>
    <w:rPr>
      <w:color w:val="333333"/>
      <w:u w:val="none"/>
    </w:rPr>
  </w:style>
  <w:style w:type="character" w:styleId="16">
    <w:name w:val="HTML Code"/>
    <w:basedOn w:val="9"/>
    <w:semiHidden/>
    <w:unhideWhenUsed/>
    <w:qFormat/>
    <w:uiPriority w:val="99"/>
    <w:rPr>
      <w:rFonts w:ascii="Consolas" w:hAnsi="Consolas" w:eastAsia="Consolas" w:cs="Consolas"/>
      <w:sz w:val="21"/>
      <w:szCs w:val="21"/>
    </w:rPr>
  </w:style>
  <w:style w:type="character" w:styleId="17">
    <w:name w:val="HTML Cite"/>
    <w:basedOn w:val="9"/>
    <w:semiHidden/>
    <w:unhideWhenUsed/>
    <w:qFormat/>
    <w:uiPriority w:val="99"/>
  </w:style>
  <w:style w:type="character" w:styleId="18">
    <w:name w:val="HTML Keyboard"/>
    <w:basedOn w:val="9"/>
    <w:semiHidden/>
    <w:unhideWhenUsed/>
    <w:qFormat/>
    <w:uiPriority w:val="99"/>
    <w:rPr>
      <w:rFonts w:hint="default" w:ascii="serif" w:hAnsi="serif" w:eastAsia="serif" w:cs="serif"/>
      <w:sz w:val="21"/>
      <w:szCs w:val="21"/>
    </w:rPr>
  </w:style>
  <w:style w:type="character" w:styleId="19">
    <w:name w:val="HTML Sample"/>
    <w:basedOn w:val="9"/>
    <w:semiHidden/>
    <w:unhideWhenUsed/>
    <w:qFormat/>
    <w:uiPriority w:val="99"/>
    <w:rPr>
      <w:rFonts w:ascii="serif" w:hAnsi="serif" w:eastAsia="serif" w:cs="serif"/>
      <w:sz w:val="21"/>
      <w:szCs w:val="21"/>
    </w:rPr>
  </w:style>
  <w:style w:type="character" w:customStyle="1" w:styleId="20">
    <w:name w:val="页眉 Char"/>
    <w:basedOn w:val="9"/>
    <w:link w:val="6"/>
    <w:semiHidden/>
    <w:qFormat/>
    <w:uiPriority w:val="99"/>
    <w:rPr>
      <w:rFonts w:ascii="Tahoma" w:hAnsi="Tahoma"/>
      <w:sz w:val="18"/>
      <w:szCs w:val="18"/>
    </w:rPr>
  </w:style>
  <w:style w:type="character" w:customStyle="1" w:styleId="21">
    <w:name w:val="页脚 Char"/>
    <w:basedOn w:val="9"/>
    <w:link w:val="5"/>
    <w:semiHidden/>
    <w:qFormat/>
    <w:uiPriority w:val="99"/>
    <w:rPr>
      <w:rFonts w:ascii="Tahoma" w:hAnsi="Tahoma"/>
      <w:sz w:val="18"/>
      <w:szCs w:val="18"/>
    </w:rPr>
  </w:style>
  <w:style w:type="character" w:customStyle="1" w:styleId="22">
    <w:name w:val="标题 Char"/>
    <w:basedOn w:val="9"/>
    <w:link w:val="7"/>
    <w:qFormat/>
    <w:uiPriority w:val="10"/>
    <w:rPr>
      <w:rFonts w:eastAsia="宋体" w:asciiTheme="majorHAnsi" w:hAnsiTheme="majorHAnsi" w:cstheme="majorBidi"/>
      <w:b/>
      <w:bCs/>
      <w:sz w:val="32"/>
      <w:szCs w:val="32"/>
    </w:rPr>
  </w:style>
  <w:style w:type="paragraph" w:styleId="23">
    <w:name w:val="List Paragraph"/>
    <w:basedOn w:val="1"/>
    <w:qFormat/>
    <w:uiPriority w:val="34"/>
    <w:pPr>
      <w:adjustRightInd/>
      <w:snapToGrid/>
      <w:spacing w:after="0"/>
    </w:pPr>
    <w:rPr>
      <w:rFonts w:ascii="宋体" w:hAnsi="宋体" w:eastAsia="宋体" w:cs="宋体"/>
      <w:sz w:val="24"/>
      <w:szCs w:val="24"/>
    </w:rPr>
  </w:style>
  <w:style w:type="character" w:customStyle="1" w:styleId="24">
    <w:name w:val="纯文本 Char"/>
    <w:basedOn w:val="9"/>
    <w:link w:val="4"/>
    <w:qFormat/>
    <w:uiPriority w:val="0"/>
    <w:rPr>
      <w:rFonts w:ascii="宋体" w:hAnsi="Courier New" w:eastAsia="宋体" w:cs="Arial"/>
      <w:kern w:val="2"/>
      <w:sz w:val="21"/>
    </w:rPr>
  </w:style>
  <w:style w:type="character" w:customStyle="1" w:styleId="25">
    <w:name w:val="纯文本 Char1"/>
    <w:basedOn w:val="9"/>
    <w:link w:val="4"/>
    <w:semiHidden/>
    <w:qFormat/>
    <w:uiPriority w:val="99"/>
    <w:rPr>
      <w:rFonts w:ascii="宋体" w:hAnsi="Courier New" w:eastAsia="宋体" w:cs="Courier New"/>
      <w:sz w:val="21"/>
      <w:szCs w:val="21"/>
    </w:rPr>
  </w:style>
  <w:style w:type="character" w:customStyle="1" w:styleId="26">
    <w:name w:val="标题 6 Char"/>
    <w:basedOn w:val="9"/>
    <w:link w:val="3"/>
    <w:qFormat/>
    <w:uiPriority w:val="9"/>
    <w:rPr>
      <w:rFonts w:ascii="宋体" w:hAnsi="宋体" w:eastAsia="宋体" w:cs="宋体"/>
      <w:b/>
      <w:bCs/>
      <w:sz w:val="15"/>
      <w:szCs w:val="15"/>
    </w:rPr>
  </w:style>
  <w:style w:type="character" w:customStyle="1" w:styleId="27">
    <w:name w:val="switch-success"/>
    <w:basedOn w:val="9"/>
    <w:qFormat/>
    <w:uiPriority w:val="0"/>
    <w:rPr>
      <w:color w:val="FFFFFF"/>
      <w:shd w:val="clear" w:fill="58B058"/>
    </w:rPr>
  </w:style>
  <w:style w:type="character" w:customStyle="1" w:styleId="28">
    <w:name w:val="size-mini"/>
    <w:basedOn w:val="9"/>
    <w:qFormat/>
    <w:uiPriority w:val="0"/>
    <w:rPr>
      <w:sz w:val="15"/>
      <w:szCs w:val="15"/>
    </w:rPr>
  </w:style>
  <w:style w:type="character" w:customStyle="1" w:styleId="29">
    <w:name w:val="size-l"/>
    <w:basedOn w:val="9"/>
    <w:qFormat/>
    <w:uiPriority w:val="0"/>
    <w:rPr>
      <w:sz w:val="24"/>
      <w:szCs w:val="24"/>
    </w:rPr>
  </w:style>
  <w:style w:type="character" w:customStyle="1" w:styleId="30">
    <w:name w:val="size-s"/>
    <w:basedOn w:val="9"/>
    <w:qFormat/>
    <w:uiPriority w:val="0"/>
    <w:rPr>
      <w:sz w:val="18"/>
      <w:szCs w:val="18"/>
    </w:rPr>
  </w:style>
  <w:style w:type="character" w:customStyle="1" w:styleId="31">
    <w:name w:val="switch-left"/>
    <w:basedOn w:val="9"/>
    <w:qFormat/>
    <w:uiPriority w:val="0"/>
    <w:rPr>
      <w:color w:val="FFFFFF"/>
      <w:shd w:val="clear" w:fill="005FCC"/>
    </w:rPr>
  </w:style>
  <w:style w:type="character" w:customStyle="1" w:styleId="32">
    <w:name w:val="switch-right"/>
    <w:basedOn w:val="9"/>
    <w:qFormat/>
    <w:uiPriority w:val="0"/>
    <w:rPr>
      <w:color w:val="333333"/>
      <w:shd w:val="clear" w:fill="F0F0F0"/>
    </w:rPr>
  </w:style>
  <w:style w:type="character" w:customStyle="1" w:styleId="33">
    <w:name w:val="switch-primary"/>
    <w:basedOn w:val="9"/>
    <w:qFormat/>
    <w:uiPriority w:val="0"/>
    <w:rPr>
      <w:color w:val="FFFFFF"/>
      <w:shd w:val="clear" w:fill="005FCC"/>
    </w:rPr>
  </w:style>
  <w:style w:type="character" w:customStyle="1" w:styleId="34">
    <w:name w:val="switch-info"/>
    <w:basedOn w:val="9"/>
    <w:qFormat/>
    <w:uiPriority w:val="0"/>
    <w:rPr>
      <w:color w:val="FFFFFF"/>
      <w:shd w:val="clear" w:fill="41A7C5"/>
    </w:rPr>
  </w:style>
  <w:style w:type="character" w:customStyle="1" w:styleId="35">
    <w:name w:val="switch-warning"/>
    <w:basedOn w:val="9"/>
    <w:qFormat/>
    <w:uiPriority w:val="0"/>
    <w:rPr>
      <w:color w:val="FFFFFF"/>
      <w:shd w:val="clear" w:fill="F9A123"/>
    </w:rPr>
  </w:style>
  <w:style w:type="character" w:customStyle="1" w:styleId="36">
    <w:name w:val="switch-danger"/>
    <w:basedOn w:val="9"/>
    <w:qFormat/>
    <w:uiPriority w:val="0"/>
    <w:rPr>
      <w:color w:val="FFFFFF"/>
      <w:shd w:val="clear" w:fill="D14641"/>
    </w:rPr>
  </w:style>
  <w:style w:type="character" w:customStyle="1" w:styleId="37">
    <w:name w:val="old"/>
    <w:basedOn w:val="9"/>
    <w:qFormat/>
    <w:uiPriority w:val="0"/>
    <w:rPr>
      <w:color w:val="999999"/>
    </w:rPr>
  </w:style>
  <w:style w:type="character" w:customStyle="1" w:styleId="38">
    <w:name w:val="current"/>
    <w:basedOn w:val="9"/>
    <w:qFormat/>
    <w:uiPriority w:val="0"/>
    <w:rPr>
      <w:shd w:val="clear" w:fill="D7D7D7"/>
    </w:rPr>
  </w:style>
  <w:style w:type="character" w:customStyle="1" w:styleId="39">
    <w:name w:val="current1"/>
    <w:basedOn w:val="9"/>
    <w:qFormat/>
    <w:uiPriority w:val="0"/>
    <w:rPr>
      <w:shd w:val="clear" w:fill="E5E5E5"/>
    </w:rPr>
  </w:style>
  <w:style w:type="character" w:customStyle="1" w:styleId="40">
    <w:name w:val="layui-layer-tabnow"/>
    <w:basedOn w:val="9"/>
    <w:qFormat/>
    <w:uiPriority w:val="0"/>
    <w:rPr>
      <w:bdr w:val="single" w:color="CCCCCC" w:sz="6" w:space="0"/>
      <w:shd w:val="clear" w:fill="FFFFFF"/>
    </w:rPr>
  </w:style>
  <w:style w:type="character" w:customStyle="1" w:styleId="41">
    <w:name w:val="glyphicon"/>
    <w:basedOn w:val="9"/>
    <w:qFormat/>
    <w:uiPriority w:val="0"/>
  </w:style>
  <w:style w:type="character" w:customStyle="1" w:styleId="42">
    <w:name w:val="ui-icon40"/>
    <w:basedOn w:val="9"/>
    <w:qFormat/>
    <w:uiPriority w:val="0"/>
  </w:style>
  <w:style w:type="character" w:customStyle="1" w:styleId="43">
    <w:name w:val="ui-icon41"/>
    <w:basedOn w:val="9"/>
    <w:qFormat/>
    <w:uiPriority w:val="0"/>
  </w:style>
  <w:style w:type="character" w:customStyle="1" w:styleId="44">
    <w:name w:val="hover13"/>
    <w:basedOn w:val="9"/>
    <w:qFormat/>
    <w:uiPriority w:val="0"/>
    <w:rPr>
      <w:sz w:val="19"/>
      <w:szCs w:val="19"/>
    </w:rPr>
  </w:style>
  <w:style w:type="character" w:customStyle="1" w:styleId="45">
    <w:name w:val="hover14"/>
    <w:basedOn w:val="9"/>
    <w:qFormat/>
    <w:uiPriority w:val="0"/>
    <w:rPr>
      <w:color w:val="000000"/>
    </w:rPr>
  </w:style>
  <w:style w:type="character" w:customStyle="1" w:styleId="46">
    <w:name w:val="hover15"/>
    <w:basedOn w:val="9"/>
    <w:qFormat/>
    <w:uiPriority w:val="0"/>
    <w:rPr>
      <w:shd w:val="clear" w:fill="EEEEEE"/>
    </w:rPr>
  </w:style>
  <w:style w:type="character" w:customStyle="1" w:styleId="47">
    <w:name w:val="hour_pm"/>
    <w:basedOn w:val="9"/>
    <w:qFormat/>
    <w:uiPriority w:val="0"/>
  </w:style>
  <w:style w:type="character" w:customStyle="1" w:styleId="48">
    <w:name w:val="first-child"/>
    <w:basedOn w:val="9"/>
    <w:qFormat/>
    <w:uiPriority w:val="0"/>
  </w:style>
  <w:style w:type="character" w:customStyle="1" w:styleId="49">
    <w:name w:val="hour_am"/>
    <w:basedOn w:val="9"/>
    <w:qFormat/>
    <w:uiPriority w:val="0"/>
  </w:style>
  <w:style w:type="paragraph" w:customStyle="1" w:styleId="50">
    <w:name w:val="_Style 48"/>
    <w:basedOn w:val="1"/>
    <w:next w:val="1"/>
    <w:qFormat/>
    <w:uiPriority w:val="0"/>
    <w:pPr>
      <w:pBdr>
        <w:bottom w:val="single" w:color="auto" w:sz="6" w:space="1"/>
      </w:pBdr>
      <w:jc w:val="center"/>
    </w:pPr>
    <w:rPr>
      <w:rFonts w:ascii="Arial" w:eastAsia="宋体"/>
      <w:vanish/>
      <w:sz w:val="16"/>
    </w:rPr>
  </w:style>
  <w:style w:type="paragraph" w:customStyle="1" w:styleId="51">
    <w:name w:val="_Style 49"/>
    <w:basedOn w:val="1"/>
    <w:next w:val="1"/>
    <w:qFormat/>
    <w:uiPriority w:val="0"/>
    <w:pPr>
      <w:pBdr>
        <w:top w:val="single" w:color="auto" w:sz="6" w:space="1"/>
      </w:pBdr>
      <w:jc w:val="center"/>
    </w:pPr>
    <w:rPr>
      <w:rFonts w:ascii="Arial" w:eastAsia="宋体"/>
      <w:vanish/>
      <w:sz w:val="16"/>
    </w:rPr>
  </w:style>
  <w:style w:type="character" w:customStyle="1" w:styleId="52">
    <w:name w:val="ui-icon"/>
    <w:basedOn w:val="9"/>
    <w:qFormat/>
    <w:uiPriority w:val="0"/>
  </w:style>
  <w:style w:type="character" w:customStyle="1" w:styleId="53">
    <w:name w:val="ui-icon1"/>
    <w:basedOn w:val="9"/>
    <w:qFormat/>
    <w:uiPriority w:val="0"/>
  </w:style>
  <w:style w:type="character" w:customStyle="1" w:styleId="54">
    <w:name w:val="hover16"/>
    <w:basedOn w:val="9"/>
    <w:qFormat/>
    <w:uiPriority w:val="0"/>
    <w:rPr>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146</Words>
  <Characters>58</Characters>
  <Lines>1</Lines>
  <Paragraphs>1</Paragraphs>
  <TotalTime>1</TotalTime>
  <ScaleCrop>false</ScaleCrop>
  <LinksUpToDate>false</LinksUpToDate>
  <CharactersWithSpaces>203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浙江中正工程项目管理</cp:lastModifiedBy>
  <cp:lastPrinted>2021-11-22T01:36:00Z</cp:lastPrinted>
  <dcterms:modified xsi:type="dcterms:W3CDTF">2022-01-12T00:16:55Z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38371156468643EDBDA220442A083D30</vt:lpwstr>
  </property>
</Properties>
</file>