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建德市市政园林服务中心2022年-2024年（两年）绿化苗木供应商打包公开选择（标项二）流标公示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b/>
          <w:sz w:val="32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ind w:firstLine="482" w:firstLineChars="200"/>
        <w:jc w:val="left"/>
        <w:rPr>
          <w:rFonts w:ascii="宋体" w:hAnsi="宋体" w:cs="宋体"/>
          <w:color w:val="636363"/>
          <w:kern w:val="0"/>
          <w:sz w:val="28"/>
          <w:szCs w:val="28"/>
        </w:rPr>
      </w:pPr>
      <w:r>
        <w:rPr>
          <w:rFonts w:hint="eastAsia" w:ascii="宋体" w:hAnsi="宋体" w:cs="宋体"/>
          <w:b/>
          <w:sz w:val="24"/>
          <w:szCs w:val="24"/>
        </w:rPr>
        <w:t>招标编号JD2022A-打包-063的建德市市政园林服务中心2022年-2024年（两年）绿化苗木供应商打包公开选择（标项二）于2022年6月7日9时30分在杭州市公共资源交易中心建德分中心开标，截至开标时间，共1家投标单位递交投标文件。依据《中华人民共和国招标投标法》第二十八条和建德市公共资源交易管理委员会办公室的建交管办2018年6号文件【关于印发《建德市小型工程建设项目招标投标办法》的通知】的规定，投标单位少于2+X家（本项目为2家），招标人应当依照本法重新招标，故本次招标失败。重新招标信息将在杭州市公共资源交易中心建德分中心网站发布。</w:t>
      </w:r>
    </w:p>
    <w:p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宋体" w:hAnsi="宋体" w:cs="宋体"/>
          <w:color w:val="636363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spacing w:line="315" w:lineRule="atLeast"/>
        <w:ind w:firstLine="560"/>
        <w:jc w:val="left"/>
        <w:rPr>
          <w:rFonts w:ascii="宋体" w:hAnsi="宋体" w:cs="宋体"/>
          <w:color w:val="636363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15" w:lineRule="atLeast"/>
        <w:ind w:firstLine="560"/>
        <w:jc w:val="left"/>
        <w:rPr>
          <w:rFonts w:ascii="宋体" w:hAnsi="宋体" w:cs="宋体"/>
          <w:color w:val="636363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b/>
          <w:sz w:val="32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b/>
          <w:sz w:val="32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b/>
          <w:sz w:val="32"/>
          <w:szCs w:val="24"/>
        </w:rPr>
      </w:pPr>
    </w:p>
    <w:p>
      <w:pPr>
        <w:widowControl/>
        <w:shd w:val="clear" w:color="auto" w:fill="FFFFFF"/>
        <w:snapToGrid w:val="0"/>
        <w:spacing w:line="360" w:lineRule="auto"/>
        <w:jc w:val="right"/>
        <w:rPr>
          <w:rFonts w:ascii="宋体" w:hAnsi="宋体" w:cs="宋体"/>
          <w:b/>
          <w:sz w:val="32"/>
          <w:szCs w:val="24"/>
        </w:rPr>
      </w:pPr>
      <w:r>
        <w:rPr>
          <w:rFonts w:ascii="宋体" w:hAnsi="宋体" w:cs="宋体"/>
          <w:b/>
          <w:sz w:val="24"/>
          <w:szCs w:val="21"/>
        </w:rPr>
        <w:t>20</w:t>
      </w:r>
      <w:r>
        <w:rPr>
          <w:rFonts w:hint="eastAsia" w:ascii="宋体" w:hAnsi="宋体" w:cs="宋体"/>
          <w:b/>
          <w:sz w:val="24"/>
          <w:szCs w:val="21"/>
        </w:rPr>
        <w:t>22年6月7日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3YmRiOTJkNmFkMDkyNjFhNTlhZDY2ODAyZTc1YjMifQ=="/>
  </w:docVars>
  <w:rsids>
    <w:rsidRoot w:val="00E213B9"/>
    <w:rsid w:val="000134DC"/>
    <w:rsid w:val="000576B4"/>
    <w:rsid w:val="000944A0"/>
    <w:rsid w:val="000B2917"/>
    <w:rsid w:val="000D79BB"/>
    <w:rsid w:val="00146F34"/>
    <w:rsid w:val="0017015D"/>
    <w:rsid w:val="001B1805"/>
    <w:rsid w:val="001B1B30"/>
    <w:rsid w:val="001C1452"/>
    <w:rsid w:val="00215CC5"/>
    <w:rsid w:val="002203D7"/>
    <w:rsid w:val="00245C07"/>
    <w:rsid w:val="002F1BAA"/>
    <w:rsid w:val="00340786"/>
    <w:rsid w:val="00390B62"/>
    <w:rsid w:val="00417B17"/>
    <w:rsid w:val="00522B77"/>
    <w:rsid w:val="0057694B"/>
    <w:rsid w:val="005F26EB"/>
    <w:rsid w:val="00614F81"/>
    <w:rsid w:val="0061613B"/>
    <w:rsid w:val="00641409"/>
    <w:rsid w:val="00696B90"/>
    <w:rsid w:val="006F2AB7"/>
    <w:rsid w:val="006F40AF"/>
    <w:rsid w:val="0079238B"/>
    <w:rsid w:val="00796088"/>
    <w:rsid w:val="007F3088"/>
    <w:rsid w:val="009347BC"/>
    <w:rsid w:val="00A460F0"/>
    <w:rsid w:val="00AA092F"/>
    <w:rsid w:val="00B16842"/>
    <w:rsid w:val="00B45A5B"/>
    <w:rsid w:val="00BD135B"/>
    <w:rsid w:val="00BE3BF8"/>
    <w:rsid w:val="00C509CF"/>
    <w:rsid w:val="00D4334D"/>
    <w:rsid w:val="00DE4A1B"/>
    <w:rsid w:val="00E213B9"/>
    <w:rsid w:val="00ED3968"/>
    <w:rsid w:val="16C629C9"/>
    <w:rsid w:val="3AB57139"/>
    <w:rsid w:val="487B25DB"/>
    <w:rsid w:val="4CF31B7B"/>
    <w:rsid w:val="536F229E"/>
    <w:rsid w:val="64CA4FE2"/>
    <w:rsid w:val="758D0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time"/>
    <w:basedOn w:val="6"/>
    <w:qFormat/>
    <w:uiPriority w:val="0"/>
    <w:rPr>
      <w:color w:val="769199"/>
    </w:rPr>
  </w:style>
  <w:style w:type="character" w:customStyle="1" w:styleId="13">
    <w:name w:val="pubtime"/>
    <w:basedOn w:val="6"/>
    <w:qFormat/>
    <w:uiPriority w:val="0"/>
    <w:rPr>
      <w:color w:val="000000"/>
      <w:sz w:val="18"/>
      <w:szCs w:val="18"/>
    </w:rPr>
  </w:style>
  <w:style w:type="character" w:customStyle="1" w:styleId="14">
    <w:name w:val="more"/>
    <w:basedOn w:val="6"/>
    <w:qFormat/>
    <w:uiPriority w:val="0"/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1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 Char Char1 Char"/>
    <w:basedOn w:val="1"/>
    <w:uiPriority w:val="0"/>
    <w:pPr>
      <w:widowControl/>
      <w:spacing w:line="360" w:lineRule="auto"/>
      <w:ind w:firstLine="200" w:firstLineChars="200"/>
    </w:pPr>
    <w:rPr>
      <w:rFonts w:ascii="Tahoma" w:hAnsi="Tahoma" w:cs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295</Words>
  <Characters>331</Characters>
  <Lines>2</Lines>
  <Paragraphs>1</Paragraphs>
  <TotalTime>37</TotalTime>
  <ScaleCrop>false</ScaleCrop>
  <LinksUpToDate>false</LinksUpToDate>
  <CharactersWithSpaces>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2018-01-26T08:10:00Z</dcterms:created>
  <dc:creator>Administrator</dc:creator>
  <cp:lastModifiedBy>浙江华夏工程管理有限</cp:lastModifiedBy>
  <cp:lastPrinted>2022-06-07T01:52:50Z</cp:lastPrinted>
  <dcterms:modified xsi:type="dcterms:W3CDTF">2022-06-07T02:08:00Z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689A40D131FA4AEFBABBB3755062A6C8</vt:lpwstr>
  </property>
</Properties>
</file>