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74535">
      <w:pPr>
        <w:ind w:right="-388" w:rightChars="-185"/>
        <w:jc w:val="center"/>
        <w:rPr>
          <w:rFonts w:hint="eastAsia" w:ascii="宋体" w:hAnsi="宋体" w:cs="宋体"/>
          <w:b/>
          <w:bCs/>
          <w:color w:val="000000"/>
          <w:spacing w:val="-2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z w:val="28"/>
          <w:szCs w:val="28"/>
          <w:lang w:eastAsia="zh-CN"/>
        </w:rPr>
        <w:t>建德市第一人民医院三甲创建改造提升建设项目设计</w:t>
      </w:r>
      <w:r>
        <w:rPr>
          <w:rFonts w:hint="eastAsia" w:ascii="宋体" w:hAnsi="宋体" w:cs="宋体"/>
          <w:b/>
          <w:color w:val="000000"/>
          <w:sz w:val="28"/>
          <w:szCs w:val="28"/>
        </w:rPr>
        <w:t>比选公告</w:t>
      </w:r>
    </w:p>
    <w:tbl>
      <w:tblPr>
        <w:tblStyle w:val="3"/>
        <w:tblW w:w="101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9"/>
        <w:gridCol w:w="3198"/>
        <w:gridCol w:w="825"/>
        <w:gridCol w:w="1477"/>
        <w:gridCol w:w="382"/>
        <w:gridCol w:w="2275"/>
      </w:tblGrid>
      <w:tr w14:paraId="34EEE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  <w:jc w:val="center"/>
        </w:trPr>
        <w:tc>
          <w:tcPr>
            <w:tcW w:w="1949" w:type="dxa"/>
            <w:noWrap w:val="0"/>
            <w:vAlign w:val="center"/>
          </w:tcPr>
          <w:p w14:paraId="21BC20D2">
            <w:pPr>
              <w:spacing w:line="320" w:lineRule="atLeas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w w:val="90"/>
                <w:kern w:val="0"/>
                <w:sz w:val="22"/>
                <w:szCs w:val="22"/>
              </w:rPr>
              <w:t>投资项目统一代码</w:t>
            </w:r>
          </w:p>
        </w:tc>
        <w:tc>
          <w:tcPr>
            <w:tcW w:w="4023" w:type="dxa"/>
            <w:gridSpan w:val="2"/>
            <w:noWrap w:val="0"/>
            <w:vAlign w:val="center"/>
          </w:tcPr>
          <w:p w14:paraId="104B8963">
            <w:pPr>
              <w:spacing w:line="32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2405-330182-04-03-949939</w:t>
            </w:r>
          </w:p>
        </w:tc>
        <w:tc>
          <w:tcPr>
            <w:tcW w:w="1859" w:type="dxa"/>
            <w:gridSpan w:val="2"/>
            <w:noWrap w:val="0"/>
            <w:vAlign w:val="center"/>
          </w:tcPr>
          <w:p w14:paraId="0EA3221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项目编号</w:t>
            </w:r>
          </w:p>
        </w:tc>
        <w:tc>
          <w:tcPr>
            <w:tcW w:w="2275" w:type="dxa"/>
            <w:noWrap w:val="0"/>
            <w:vAlign w:val="center"/>
          </w:tcPr>
          <w:p w14:paraId="1986978A"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JD202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A小-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009</w:t>
            </w:r>
          </w:p>
        </w:tc>
      </w:tr>
      <w:tr w14:paraId="1D3D2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1949" w:type="dxa"/>
            <w:noWrap w:val="0"/>
            <w:vAlign w:val="center"/>
          </w:tcPr>
          <w:p w14:paraId="320C0E9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建设单位</w:t>
            </w:r>
          </w:p>
        </w:tc>
        <w:tc>
          <w:tcPr>
            <w:tcW w:w="4023" w:type="dxa"/>
            <w:gridSpan w:val="2"/>
            <w:noWrap w:val="0"/>
            <w:vAlign w:val="center"/>
          </w:tcPr>
          <w:p w14:paraId="3894306F">
            <w:pPr>
              <w:widowControl/>
              <w:spacing w:line="320" w:lineRule="atLeast"/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  <w:t>建德市第一人民医院</w:t>
            </w:r>
          </w:p>
        </w:tc>
        <w:tc>
          <w:tcPr>
            <w:tcW w:w="1859" w:type="dxa"/>
            <w:gridSpan w:val="2"/>
            <w:noWrap w:val="0"/>
            <w:vAlign w:val="center"/>
          </w:tcPr>
          <w:p w14:paraId="63ACFAF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法定代表人</w:t>
            </w:r>
          </w:p>
        </w:tc>
        <w:tc>
          <w:tcPr>
            <w:tcW w:w="2275" w:type="dxa"/>
            <w:noWrap w:val="0"/>
            <w:vAlign w:val="center"/>
          </w:tcPr>
          <w:p w14:paraId="3A6BEC97"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程建霞</w:t>
            </w:r>
          </w:p>
        </w:tc>
      </w:tr>
      <w:tr w14:paraId="1C20F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49" w:type="dxa"/>
            <w:noWrap w:val="0"/>
            <w:vAlign w:val="center"/>
          </w:tcPr>
          <w:p w14:paraId="152EB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建设单位统一社会信用代码</w:t>
            </w:r>
          </w:p>
        </w:tc>
        <w:tc>
          <w:tcPr>
            <w:tcW w:w="4023" w:type="dxa"/>
            <w:gridSpan w:val="2"/>
            <w:noWrap w:val="0"/>
            <w:vAlign w:val="center"/>
          </w:tcPr>
          <w:p w14:paraId="05D64C54">
            <w:pPr>
              <w:widowControl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123301824704836682</w:t>
            </w:r>
          </w:p>
        </w:tc>
        <w:tc>
          <w:tcPr>
            <w:tcW w:w="1859" w:type="dxa"/>
            <w:gridSpan w:val="2"/>
            <w:noWrap w:val="0"/>
            <w:vAlign w:val="center"/>
          </w:tcPr>
          <w:p w14:paraId="0184171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比选方式</w:t>
            </w:r>
          </w:p>
        </w:tc>
        <w:tc>
          <w:tcPr>
            <w:tcW w:w="2275" w:type="dxa"/>
            <w:noWrap w:val="0"/>
            <w:vAlign w:val="center"/>
          </w:tcPr>
          <w:p w14:paraId="5819062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Cs/>
                <w:color w:val="000000"/>
                <w:sz w:val="22"/>
                <w:szCs w:val="22"/>
              </w:rPr>
              <w:t>单独比选</w:t>
            </w:r>
          </w:p>
        </w:tc>
      </w:tr>
      <w:tr w14:paraId="078CD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949" w:type="dxa"/>
            <w:noWrap w:val="0"/>
            <w:vAlign w:val="center"/>
          </w:tcPr>
          <w:p w14:paraId="6821BE2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项目名称</w:t>
            </w:r>
          </w:p>
        </w:tc>
        <w:tc>
          <w:tcPr>
            <w:tcW w:w="4023" w:type="dxa"/>
            <w:gridSpan w:val="2"/>
            <w:noWrap w:val="0"/>
            <w:vAlign w:val="center"/>
          </w:tcPr>
          <w:p w14:paraId="7534AF7A">
            <w:pPr>
              <w:widowControl/>
              <w:spacing w:line="320" w:lineRule="atLeast"/>
              <w:jc w:val="left"/>
              <w:rPr>
                <w:rFonts w:hint="eastAsia" w:ascii="宋体" w:hAnsi="宋体" w:eastAsia="宋体" w:cs="宋体"/>
                <w:spacing w:val="-8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pacing w:val="-8"/>
                <w:sz w:val="22"/>
                <w:szCs w:val="22"/>
                <w:lang w:eastAsia="zh-CN"/>
              </w:rPr>
              <w:t>建德市第一人民医院三甲创建改造提升建设项目设计</w:t>
            </w:r>
          </w:p>
        </w:tc>
        <w:tc>
          <w:tcPr>
            <w:tcW w:w="1859" w:type="dxa"/>
            <w:gridSpan w:val="2"/>
            <w:noWrap w:val="0"/>
            <w:vAlign w:val="center"/>
          </w:tcPr>
          <w:p w14:paraId="4B24EAF4">
            <w:pPr>
              <w:pStyle w:val="2"/>
              <w:ind w:left="0" w:leftChars="0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建设资金情况</w:t>
            </w:r>
          </w:p>
        </w:tc>
        <w:tc>
          <w:tcPr>
            <w:tcW w:w="2275" w:type="dxa"/>
            <w:noWrap w:val="0"/>
            <w:vAlign w:val="center"/>
          </w:tcPr>
          <w:p w14:paraId="254BFAB1">
            <w:pPr>
              <w:pStyle w:val="2"/>
              <w:ind w:left="0" w:leftChars="0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已落实</w:t>
            </w:r>
          </w:p>
        </w:tc>
      </w:tr>
      <w:tr w14:paraId="67AF8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949" w:type="dxa"/>
            <w:noWrap w:val="0"/>
            <w:vAlign w:val="center"/>
          </w:tcPr>
          <w:p w14:paraId="0850B200">
            <w:pPr>
              <w:spacing w:line="360" w:lineRule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行政监督部门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59D2FACF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公共资源交易监督小组</w:t>
            </w:r>
          </w:p>
        </w:tc>
      </w:tr>
      <w:tr w14:paraId="06596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949" w:type="dxa"/>
            <w:noWrap w:val="0"/>
            <w:vAlign w:val="center"/>
          </w:tcPr>
          <w:p w14:paraId="34BE044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项目概况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4489F7D5">
            <w:pPr>
              <w:widowControl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Style w:val="5"/>
                <w:rFonts w:hint="eastAsia" w:ascii="宋体" w:hAnsi="宋体" w:cs="宋体"/>
                <w:sz w:val="22"/>
                <w:szCs w:val="22"/>
                <w:lang w:eastAsia="zh-CN"/>
              </w:rPr>
              <w:t>建德市第一人民医院三甲创建改造提升建设项目，建设内容主要为根据三甲医院评审标准对市一院门诊楼、住院楼进行重新布局和局部改造。</w:t>
            </w:r>
          </w:p>
        </w:tc>
      </w:tr>
      <w:tr w14:paraId="32EC8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949" w:type="dxa"/>
            <w:noWrap w:val="0"/>
            <w:vAlign w:val="center"/>
          </w:tcPr>
          <w:p w14:paraId="7B625A0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项目地址</w:t>
            </w:r>
          </w:p>
        </w:tc>
        <w:tc>
          <w:tcPr>
            <w:tcW w:w="4023" w:type="dxa"/>
            <w:gridSpan w:val="2"/>
            <w:noWrap w:val="0"/>
            <w:vAlign w:val="center"/>
          </w:tcPr>
          <w:p w14:paraId="57C215F4"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Cs/>
                <w:color w:val="000000"/>
                <w:sz w:val="22"/>
                <w:szCs w:val="22"/>
                <w:lang w:eastAsia="zh-CN"/>
              </w:rPr>
              <w:t>建德市新安江街道严州大道 599 号</w:t>
            </w:r>
          </w:p>
        </w:tc>
        <w:tc>
          <w:tcPr>
            <w:tcW w:w="1477" w:type="dxa"/>
            <w:noWrap w:val="0"/>
            <w:vAlign w:val="center"/>
          </w:tcPr>
          <w:p w14:paraId="54DA9CC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项目类别</w:t>
            </w:r>
          </w:p>
        </w:tc>
        <w:tc>
          <w:tcPr>
            <w:tcW w:w="2657" w:type="dxa"/>
            <w:gridSpan w:val="2"/>
            <w:noWrap w:val="0"/>
            <w:vAlign w:val="center"/>
          </w:tcPr>
          <w:p w14:paraId="74D407A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工程设计比选</w:t>
            </w:r>
          </w:p>
        </w:tc>
      </w:tr>
      <w:tr w14:paraId="25C3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949" w:type="dxa"/>
            <w:noWrap w:val="0"/>
            <w:vAlign w:val="center"/>
          </w:tcPr>
          <w:p w14:paraId="49BDBF9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项目投资额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60DC74E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本项目工程费暂按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2175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万元计，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</w:rPr>
              <w:t>设计费最高限价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u w:val="none"/>
                <w:lang w:eastAsia="zh-CN"/>
              </w:rPr>
              <w:t>70.0586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</w:rPr>
              <w:t>万元。</w:t>
            </w:r>
          </w:p>
        </w:tc>
      </w:tr>
      <w:tr w14:paraId="17B0A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949" w:type="dxa"/>
            <w:noWrap w:val="0"/>
            <w:vAlign w:val="center"/>
          </w:tcPr>
          <w:p w14:paraId="39EEDC3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质量要求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7E5B52D4">
            <w:pPr>
              <w:rPr>
                <w:rFonts w:hint="eastAsia" w:ascii="宋体" w:hAnsi="宋体" w:cs="宋体"/>
                <w:i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Cs/>
                <w:color w:val="000000"/>
                <w:sz w:val="22"/>
                <w:szCs w:val="22"/>
              </w:rPr>
              <w:t>符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合国家现行设计标准。</w:t>
            </w:r>
          </w:p>
        </w:tc>
      </w:tr>
      <w:tr w14:paraId="7B8C9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49" w:type="dxa"/>
            <w:noWrap w:val="0"/>
            <w:vAlign w:val="center"/>
          </w:tcPr>
          <w:p w14:paraId="745AE9E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设计总周期</w:t>
            </w:r>
          </w:p>
        </w:tc>
        <w:tc>
          <w:tcPr>
            <w:tcW w:w="4023" w:type="dxa"/>
            <w:gridSpan w:val="2"/>
            <w:noWrap w:val="0"/>
            <w:vAlign w:val="center"/>
          </w:tcPr>
          <w:p w14:paraId="49A3275C">
            <w:pPr>
              <w:jc w:val="left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hAnsi="宋体"/>
                <w:color w:val="auto"/>
                <w:kern w:val="0"/>
                <w:sz w:val="22"/>
                <w:szCs w:val="22"/>
                <w:lang w:val="en-US" w:eastAsia="zh-CN"/>
              </w:rPr>
              <w:t>30</w:t>
            </w:r>
            <w:r>
              <w:rPr>
                <w:rFonts w:hint="eastAsia" w:hAnsi="宋体"/>
                <w:color w:val="auto"/>
                <w:kern w:val="0"/>
                <w:sz w:val="22"/>
                <w:szCs w:val="22"/>
              </w:rPr>
              <w:t>日历天</w:t>
            </w:r>
          </w:p>
        </w:tc>
        <w:tc>
          <w:tcPr>
            <w:tcW w:w="1477" w:type="dxa"/>
            <w:noWrap w:val="0"/>
            <w:vAlign w:val="center"/>
          </w:tcPr>
          <w:p w14:paraId="1722FC57">
            <w:pPr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发包方式</w:t>
            </w:r>
          </w:p>
        </w:tc>
        <w:tc>
          <w:tcPr>
            <w:tcW w:w="2657" w:type="dxa"/>
            <w:gridSpan w:val="2"/>
            <w:noWrap w:val="0"/>
            <w:vAlign w:val="center"/>
          </w:tcPr>
          <w:p w14:paraId="47D93F4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设计服务总承包</w:t>
            </w:r>
          </w:p>
        </w:tc>
      </w:tr>
      <w:tr w14:paraId="36762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949" w:type="dxa"/>
            <w:noWrap w:val="0"/>
            <w:vAlign w:val="center"/>
          </w:tcPr>
          <w:p w14:paraId="06C8371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承包资质要求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4D241130">
            <w:pPr>
              <w:spacing w:line="320" w:lineRule="atLeast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具备设计专业类建筑行业（建筑工程）乙级及以上资质；</w:t>
            </w:r>
          </w:p>
        </w:tc>
      </w:tr>
      <w:tr w14:paraId="3A42D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49" w:type="dxa"/>
            <w:noWrap w:val="0"/>
            <w:vAlign w:val="center"/>
          </w:tcPr>
          <w:p w14:paraId="267FAED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项目负责人要求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0E0E6D77">
            <w:pPr>
              <w:spacing w:line="320" w:lineRule="atLeast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具有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国家一级注册建筑师资格；</w:t>
            </w:r>
          </w:p>
        </w:tc>
      </w:tr>
      <w:tr w14:paraId="277EF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49" w:type="dxa"/>
            <w:noWrap w:val="0"/>
            <w:vAlign w:val="center"/>
          </w:tcPr>
          <w:p w14:paraId="35A078B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比选地点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59753F4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杭州市公共资源交易中心建德分中心（浙江省建德市洋安社区荷映路113号三楼）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u w:val="single"/>
              </w:rPr>
              <w:t xml:space="preserve">   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#开标室</w:t>
            </w:r>
            <w:r>
              <w:rPr>
                <w:rFonts w:hint="eastAsia" w:ascii="宋体" w:hAnsi="宋体" w:cs="宋体"/>
                <w:sz w:val="22"/>
                <w:szCs w:val="22"/>
              </w:rPr>
              <w:t>（门牌号3029）</w:t>
            </w:r>
          </w:p>
        </w:tc>
      </w:tr>
      <w:tr w14:paraId="67804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949" w:type="dxa"/>
            <w:noWrap w:val="0"/>
            <w:vAlign w:val="center"/>
          </w:tcPr>
          <w:p w14:paraId="063B547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发包内容及范围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280098B5">
            <w:pPr>
              <w:spacing w:line="320" w:lineRule="atLeas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工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程</w:t>
            </w: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  <w:t>的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方案设计（含估算）、初步设计及概算、施工图设计（包括建筑、结构、给排水、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电气、暖通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、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智能化、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装饰装修、消防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污水处理系统、安防监控系统设计等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本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项目建设所涉及的全部工程设计内容）、设计变更调整，以及工程审批、勘察、施工、验收直至备案完成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相关配合服务。</w:t>
            </w:r>
          </w:p>
        </w:tc>
      </w:tr>
      <w:tr w14:paraId="2EFDC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exact"/>
          <w:jc w:val="center"/>
        </w:trPr>
        <w:tc>
          <w:tcPr>
            <w:tcW w:w="1949" w:type="dxa"/>
            <w:noWrap w:val="0"/>
            <w:vAlign w:val="center"/>
          </w:tcPr>
          <w:p w14:paraId="7579F5D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比选时间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04E921E9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color w:val="000000"/>
                <w:sz w:val="22"/>
                <w:szCs w:val="22"/>
                <w:lang w:eastAsia="zh-CN"/>
              </w:rPr>
              <w:t>2025</w:t>
            </w:r>
            <w:r>
              <w:rPr>
                <w:b/>
                <w:color w:val="000000"/>
                <w:sz w:val="22"/>
                <w:szCs w:val="22"/>
              </w:rPr>
              <w:t>年</w:t>
            </w:r>
            <w:r>
              <w:rPr>
                <w:rFonts w:hint="eastAsia"/>
                <w:b/>
                <w:color w:val="000000"/>
                <w:sz w:val="22"/>
                <w:szCs w:val="22"/>
                <w:lang w:val="en-US" w:eastAsia="zh-CN"/>
              </w:rPr>
              <w:t>4</w:t>
            </w:r>
            <w:r>
              <w:rPr>
                <w:b/>
                <w:color w:val="000000"/>
                <w:sz w:val="22"/>
                <w:szCs w:val="22"/>
              </w:rPr>
              <w:t>月</w:t>
            </w:r>
            <w:r>
              <w:rPr>
                <w:rFonts w:hint="eastAsia"/>
                <w:b/>
                <w:color w:val="000000"/>
                <w:sz w:val="22"/>
                <w:szCs w:val="22"/>
                <w:lang w:val="en-US" w:eastAsia="zh-CN"/>
              </w:rPr>
              <w:t>14</w:t>
            </w:r>
            <w:r>
              <w:rPr>
                <w:b/>
                <w:color w:val="000000"/>
                <w:sz w:val="22"/>
                <w:szCs w:val="22"/>
              </w:rPr>
              <w:t>日</w:t>
            </w:r>
            <w:r>
              <w:rPr>
                <w:rFonts w:hint="eastAsia"/>
                <w:b/>
                <w:color w:val="000000"/>
                <w:sz w:val="22"/>
                <w:szCs w:val="22"/>
                <w:lang w:val="en-US" w:eastAsia="zh-CN"/>
              </w:rPr>
              <w:t>9</w:t>
            </w:r>
            <w:r>
              <w:rPr>
                <w:b/>
                <w:color w:val="000000"/>
                <w:sz w:val="22"/>
                <w:szCs w:val="22"/>
              </w:rPr>
              <w:t>时</w:t>
            </w:r>
            <w:r>
              <w:rPr>
                <w:rFonts w:hint="eastAsia"/>
                <w:b/>
                <w:color w:val="000000"/>
                <w:sz w:val="22"/>
                <w:szCs w:val="22"/>
                <w:lang w:val="en-US" w:eastAsia="zh-CN"/>
              </w:rPr>
              <w:t>00</w:t>
            </w:r>
            <w:r>
              <w:rPr>
                <w:b/>
                <w:color w:val="000000"/>
                <w:sz w:val="22"/>
                <w:szCs w:val="22"/>
              </w:rPr>
              <w:t>分</w:t>
            </w:r>
            <w:bookmarkStart w:id="0" w:name="_GoBack"/>
            <w:bookmarkEnd w:id="0"/>
          </w:p>
        </w:tc>
      </w:tr>
      <w:tr w14:paraId="5248B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1949" w:type="dxa"/>
            <w:noWrap w:val="0"/>
            <w:vAlign w:val="center"/>
          </w:tcPr>
          <w:p w14:paraId="247BFE2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建设单位联系人</w:t>
            </w:r>
          </w:p>
        </w:tc>
        <w:tc>
          <w:tcPr>
            <w:tcW w:w="3198" w:type="dxa"/>
            <w:noWrap w:val="0"/>
            <w:vAlign w:val="bottom"/>
          </w:tcPr>
          <w:p w14:paraId="016C507B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翁老师</w:t>
            </w:r>
          </w:p>
        </w:tc>
        <w:tc>
          <w:tcPr>
            <w:tcW w:w="2302" w:type="dxa"/>
            <w:gridSpan w:val="2"/>
            <w:noWrap w:val="0"/>
            <w:vAlign w:val="bottom"/>
          </w:tcPr>
          <w:p w14:paraId="1ADC3FCF">
            <w:pPr>
              <w:spacing w:line="360" w:lineRule="auto"/>
              <w:jc w:val="both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联系电话</w:t>
            </w:r>
          </w:p>
        </w:tc>
        <w:tc>
          <w:tcPr>
            <w:tcW w:w="2657" w:type="dxa"/>
            <w:gridSpan w:val="2"/>
            <w:noWrap w:val="0"/>
            <w:vAlign w:val="bottom"/>
          </w:tcPr>
          <w:p w14:paraId="25E2019B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0571-64096620</w:t>
            </w:r>
          </w:p>
        </w:tc>
      </w:tr>
      <w:tr w14:paraId="14A93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949" w:type="dxa"/>
            <w:noWrap w:val="0"/>
            <w:vAlign w:val="center"/>
          </w:tcPr>
          <w:p w14:paraId="4136F57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建设单位地址</w:t>
            </w:r>
          </w:p>
        </w:tc>
        <w:tc>
          <w:tcPr>
            <w:tcW w:w="8157" w:type="dxa"/>
            <w:gridSpan w:val="5"/>
            <w:noWrap w:val="0"/>
            <w:vAlign w:val="center"/>
          </w:tcPr>
          <w:p w14:paraId="253EC057">
            <w:pPr>
              <w:pStyle w:val="6"/>
              <w:wordWrap w:val="0"/>
              <w:rPr>
                <w:rFonts w:hint="eastAsia" w:eastAsia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iCs/>
                <w:color w:val="000000"/>
                <w:sz w:val="22"/>
                <w:szCs w:val="22"/>
                <w:lang w:eastAsia="zh-CN"/>
              </w:rPr>
              <w:t>建德市新安江街道严州大道 599 号</w:t>
            </w:r>
          </w:p>
        </w:tc>
      </w:tr>
      <w:tr w14:paraId="7E86C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949" w:type="dxa"/>
            <w:noWrap w:val="0"/>
            <w:vAlign w:val="center"/>
          </w:tcPr>
          <w:p w14:paraId="0BB5670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代理单位</w:t>
            </w:r>
          </w:p>
        </w:tc>
        <w:tc>
          <w:tcPr>
            <w:tcW w:w="3198" w:type="dxa"/>
            <w:noWrap w:val="0"/>
            <w:vAlign w:val="center"/>
          </w:tcPr>
          <w:p w14:paraId="015B2F6D">
            <w:pPr>
              <w:widowControl/>
              <w:spacing w:line="280" w:lineRule="exac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杭州博望建设工程招标投标代理有限公司</w:t>
            </w:r>
          </w:p>
        </w:tc>
        <w:tc>
          <w:tcPr>
            <w:tcW w:w="2302" w:type="dxa"/>
            <w:gridSpan w:val="2"/>
            <w:noWrap w:val="0"/>
            <w:vAlign w:val="center"/>
          </w:tcPr>
          <w:p w14:paraId="084613D6">
            <w:pPr>
              <w:widowControl/>
              <w:spacing w:line="280" w:lineRule="exact"/>
              <w:jc w:val="left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咨询代理联系人</w:t>
            </w:r>
          </w:p>
          <w:p w14:paraId="04E7D9D0">
            <w:pPr>
              <w:widowControl/>
              <w:spacing w:line="280" w:lineRule="exact"/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及联系电话</w:t>
            </w:r>
          </w:p>
        </w:tc>
        <w:tc>
          <w:tcPr>
            <w:tcW w:w="2657" w:type="dxa"/>
            <w:gridSpan w:val="2"/>
            <w:noWrap w:val="0"/>
            <w:vAlign w:val="center"/>
          </w:tcPr>
          <w:p w14:paraId="5F7FE5A4"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pacing w:val="-8"/>
                <w:sz w:val="22"/>
                <w:szCs w:val="22"/>
              </w:rPr>
              <w:t>张工 1</w:t>
            </w:r>
            <w:r>
              <w:rPr>
                <w:rFonts w:hint="eastAsia" w:ascii="宋体" w:hAnsi="宋体" w:cs="宋体"/>
                <w:spacing w:val="-8"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pacing w:val="-8"/>
                <w:sz w:val="22"/>
                <w:szCs w:val="22"/>
              </w:rPr>
              <w:t>675876773</w:t>
            </w:r>
          </w:p>
        </w:tc>
      </w:tr>
      <w:tr w14:paraId="666A6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949" w:type="dxa"/>
            <w:noWrap w:val="0"/>
            <w:vAlign w:val="center"/>
          </w:tcPr>
          <w:p w14:paraId="31099822">
            <w:pPr>
              <w:spacing w:line="240" w:lineRule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代理单位统一社会信用代码</w:t>
            </w:r>
          </w:p>
        </w:tc>
        <w:tc>
          <w:tcPr>
            <w:tcW w:w="3198" w:type="dxa"/>
            <w:noWrap w:val="0"/>
            <w:vAlign w:val="center"/>
          </w:tcPr>
          <w:p w14:paraId="3DC0E34D">
            <w:pPr>
              <w:spacing w:line="240" w:lineRule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913301097210140235</w:t>
            </w:r>
          </w:p>
        </w:tc>
        <w:tc>
          <w:tcPr>
            <w:tcW w:w="2302" w:type="dxa"/>
            <w:gridSpan w:val="2"/>
            <w:noWrap w:val="0"/>
            <w:vAlign w:val="center"/>
          </w:tcPr>
          <w:p w14:paraId="6ACDE951">
            <w:pPr>
              <w:spacing w:line="240" w:lineRule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代理单位</w:t>
            </w:r>
            <w:r>
              <w:rPr>
                <w:rFonts w:hint="eastAsia"/>
                <w:sz w:val="22"/>
                <w:szCs w:val="22"/>
              </w:rPr>
              <w:t>地址</w:t>
            </w:r>
          </w:p>
        </w:tc>
        <w:tc>
          <w:tcPr>
            <w:tcW w:w="2657" w:type="dxa"/>
            <w:gridSpan w:val="2"/>
            <w:noWrap w:val="0"/>
            <w:vAlign w:val="center"/>
          </w:tcPr>
          <w:p w14:paraId="51C0BBDA">
            <w:pPr>
              <w:spacing w:line="240" w:lineRule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建德市新安江街道新安财富城B幢1201室</w:t>
            </w:r>
          </w:p>
        </w:tc>
      </w:tr>
      <w:tr w14:paraId="545A2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949" w:type="dxa"/>
            <w:noWrap w:val="0"/>
            <w:vAlign w:val="center"/>
          </w:tcPr>
          <w:p w14:paraId="01832F8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交易窗口联系人</w:t>
            </w:r>
          </w:p>
        </w:tc>
        <w:tc>
          <w:tcPr>
            <w:tcW w:w="3198" w:type="dxa"/>
            <w:noWrap w:val="0"/>
            <w:vAlign w:val="center"/>
          </w:tcPr>
          <w:p w14:paraId="7AA1E04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工程交易科</w:t>
            </w:r>
          </w:p>
        </w:tc>
        <w:tc>
          <w:tcPr>
            <w:tcW w:w="2302" w:type="dxa"/>
            <w:gridSpan w:val="2"/>
            <w:noWrap w:val="0"/>
            <w:vAlign w:val="center"/>
          </w:tcPr>
          <w:p w14:paraId="4D4F2A2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联系电话</w:t>
            </w:r>
          </w:p>
        </w:tc>
        <w:tc>
          <w:tcPr>
            <w:tcW w:w="2657" w:type="dxa"/>
            <w:gridSpan w:val="2"/>
            <w:noWrap w:val="0"/>
            <w:vAlign w:val="center"/>
          </w:tcPr>
          <w:p w14:paraId="33076BA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 xml:space="preserve">0571-64780061 </w:t>
            </w:r>
          </w:p>
        </w:tc>
      </w:tr>
      <w:tr w14:paraId="343BF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  <w:jc w:val="center"/>
        </w:trPr>
        <w:tc>
          <w:tcPr>
            <w:tcW w:w="1949" w:type="dxa"/>
            <w:noWrap w:val="0"/>
            <w:vAlign w:val="center"/>
          </w:tcPr>
          <w:p w14:paraId="0E351A3A">
            <w:pPr>
              <w:spacing w:line="360" w:lineRule="auto"/>
              <w:jc w:val="center"/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行业监管部门</w:t>
            </w:r>
          </w:p>
          <w:p w14:paraId="0026FE16">
            <w:pPr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4"/>
              </w:rPr>
              <w:t>意见</w:t>
            </w:r>
          </w:p>
        </w:tc>
        <w:tc>
          <w:tcPr>
            <w:tcW w:w="3198" w:type="dxa"/>
            <w:noWrap w:val="0"/>
            <w:vAlign w:val="center"/>
          </w:tcPr>
          <w:p w14:paraId="505C26B9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</w:p>
          <w:p w14:paraId="7685AD4B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经办人：</w:t>
            </w:r>
          </w:p>
          <w:p w14:paraId="75EC7637">
            <w:pPr>
              <w:spacing w:line="360" w:lineRule="auto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时  间：</w:t>
            </w:r>
          </w:p>
        </w:tc>
        <w:tc>
          <w:tcPr>
            <w:tcW w:w="2302" w:type="dxa"/>
            <w:gridSpan w:val="2"/>
            <w:noWrap w:val="0"/>
            <w:vAlign w:val="center"/>
          </w:tcPr>
          <w:p w14:paraId="5DB3BE62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杭州市公共资源交易中心建德分中心</w:t>
            </w:r>
            <w:r>
              <w:rPr>
                <w:rFonts w:hint="eastAsia" w:ascii="宋体" w:hAnsi="宋体"/>
                <w:color w:val="000000"/>
                <w:sz w:val="24"/>
              </w:rPr>
              <w:t>意见</w:t>
            </w:r>
          </w:p>
        </w:tc>
        <w:tc>
          <w:tcPr>
            <w:tcW w:w="2657" w:type="dxa"/>
            <w:gridSpan w:val="2"/>
            <w:noWrap w:val="0"/>
            <w:vAlign w:val="center"/>
          </w:tcPr>
          <w:p w14:paraId="3996A02C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73DE9F99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经办人：  </w:t>
            </w:r>
          </w:p>
          <w:p w14:paraId="5812D276">
            <w:pPr>
              <w:spacing w:line="36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时  间：</w:t>
            </w:r>
          </w:p>
        </w:tc>
      </w:tr>
      <w:tr w14:paraId="4F66C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7" w:hRule="atLeast"/>
          <w:jc w:val="center"/>
        </w:trPr>
        <w:tc>
          <w:tcPr>
            <w:tcW w:w="10106" w:type="dxa"/>
            <w:gridSpan w:val="6"/>
            <w:noWrap w:val="0"/>
            <w:vAlign w:val="top"/>
          </w:tcPr>
          <w:p w14:paraId="4CA5021D">
            <w:pPr>
              <w:spacing w:line="348" w:lineRule="auto"/>
              <w:rPr>
                <w:rFonts w:hint="eastAsia" w:ascii="宋体" w:hAnsi="宋体" w:cs="宋体"/>
                <w:b/>
                <w:bCs/>
                <w:sz w:val="24"/>
              </w:rPr>
            </w:pPr>
          </w:p>
          <w:p w14:paraId="35E92DDF">
            <w:pPr>
              <w:spacing w:line="348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一、比选说明：</w:t>
            </w:r>
          </w:p>
          <w:p w14:paraId="3D4194A4">
            <w:pPr>
              <w:spacing w:line="348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1、本项目无需缴纳比选保证金。</w:t>
            </w:r>
          </w:p>
          <w:p w14:paraId="4C74B8EC">
            <w:pPr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2、本项目为资格后审，故取消报名环节。参选人可在页面下方自行下载比选文件电子版。</w:t>
            </w:r>
          </w:p>
          <w:p w14:paraId="1F30127B">
            <w:pPr>
              <w:spacing w:line="360" w:lineRule="auto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并在比选之前，在比选现场购买比选文件。</w:t>
            </w:r>
          </w:p>
          <w:p w14:paraId="7179CF44">
            <w:pPr>
              <w:pStyle w:val="7"/>
              <w:ind w:firstLine="420"/>
              <w:rPr>
                <w:rFonts w:hint="eastAsia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3、比选文件每套200元，售后不退。</w:t>
            </w:r>
          </w:p>
          <w:p w14:paraId="4FABB2C1">
            <w:pPr>
              <w:pStyle w:val="7"/>
              <w:ind w:firstLine="420"/>
              <w:rPr>
                <w:rFonts w:hint="eastAsia" w:hAnsi="宋体" w:cs="宋体"/>
              </w:rPr>
            </w:pPr>
          </w:p>
          <w:p w14:paraId="7017ECA3">
            <w:pPr>
              <w:pStyle w:val="7"/>
              <w:ind w:firstLine="420"/>
              <w:rPr>
                <w:rFonts w:hint="eastAsia" w:hAnsi="宋体" w:cs="宋体"/>
              </w:rPr>
            </w:pPr>
          </w:p>
          <w:p w14:paraId="305CF0E4">
            <w:pPr>
              <w:pStyle w:val="8"/>
              <w:rPr>
                <w:rFonts w:hint="eastAsia"/>
              </w:rPr>
            </w:pPr>
          </w:p>
        </w:tc>
      </w:tr>
    </w:tbl>
    <w:p w14:paraId="419C1762">
      <w:r>
        <w:rPr>
          <w:rFonts w:hint="eastAsia"/>
          <w:b/>
          <w:bCs/>
          <w:sz w:val="28"/>
        </w:rPr>
        <w:t>建设单位（盖章）</w:t>
      </w:r>
    </w:p>
    <w:p w14:paraId="609D65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10380"/>
    <w:rsid w:val="04567CE7"/>
    <w:rsid w:val="163860BA"/>
    <w:rsid w:val="213811CD"/>
    <w:rsid w:val="3E110380"/>
    <w:rsid w:val="43D6462C"/>
    <w:rsid w:val="49861AA1"/>
    <w:rsid w:val="65674819"/>
    <w:rsid w:val="6598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character" w:customStyle="1" w:styleId="5">
    <w:name w:val="zbggmain style9"/>
    <w:qFormat/>
    <w:uiPriority w:val="0"/>
  </w:style>
  <w:style w:type="paragraph" w:customStyle="1" w:styleId="6">
    <w:name w:val="op_mapdots_left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段"/>
    <w:next w:val="8"/>
    <w:qFormat/>
    <w:uiPriority w:val="0"/>
    <w:pPr>
      <w:autoSpaceDE w:val="0"/>
      <w:autoSpaceDN w:val="0"/>
      <w:spacing w:after="200" w:line="276" w:lineRule="auto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customStyle="1" w:styleId="8">
    <w:name w:val="正文 A"/>
    <w:next w:val="7"/>
    <w:qFormat/>
    <w:uiPriority w:val="0"/>
    <w:pPr>
      <w:widowControl w:val="0"/>
      <w:jc w:val="both"/>
    </w:pPr>
    <w:rPr>
      <w:rFonts w:ascii="宋体" w:hAnsi="宋体" w:eastAsia="宋体" w:cs="宋体"/>
      <w:color w:val="000000"/>
      <w:sz w:val="34"/>
      <w:szCs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811</Words>
  <Characters>936</Characters>
  <Lines>0</Lines>
  <Paragraphs>0</Paragraphs>
  <TotalTime>0</TotalTime>
  <ScaleCrop>false</ScaleCrop>
  <LinksUpToDate>false</LinksUpToDate>
  <CharactersWithSpaces>960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2025-01-17T06:44:00Z</dcterms:created>
  <dc:creator>望春风</dc:creator>
  <cp:lastModifiedBy>望春风</cp:lastModifiedBy>
  <cp:lastPrinted>2025-01-17T07:52:00Z</cp:lastPrinted>
  <dcterms:modified xsi:type="dcterms:W3CDTF">2025-03-27T09:35:12Z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74B60BDD5B254313A09746A2F47E1F4A_11</vt:lpwstr>
  </property>
  <property fmtid="{D5CDD505-2E9C-101B-9397-08002B2CF9AE}" pid="4" name="KSOTemplateDocerSaveRecord">
    <vt:lpwstr>eyJoZGlkIjoiZGNkM2M3MGJkZTgzMmE2NWJjNTFlMmIzM2FkYjlhNGMiLCJ1c2VySWQiOiI0MDE3MjY0ODQifQ==</vt:lpwstr>
  </property>
</Properties>
</file>